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Анкета для кандидата в номинанты  на проект #безграничные_возможности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566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Люди с ограниченными возможностями здоровья - настоящие борцы, среди них много позитивных, талантливых и успешных представителей. Очень хочется рассказать всему миру о замечательных россиянах, которые несмотря на свой недуг достигают удивительных высот в той или иной сфере. Для этого и создан федеральный проект #безграничные_возможности, организатором является медиахолдинг 1st MediaInvest.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Герои проекта - дети с 6 до 17 лет, взрослые с 18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0" w:right="0" w:firstLine="566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Если Вы занимаетесь творчеством, спортом, саморазвитием или чем-то еще необычным, особенным - приглашаем Вас заполнить анкету номинанта в Вашем регионе! Анкета заполняется для того, чтобы стать кандидатом в номинанты, а итоговое решение в каждой номинации принимают эксперты (наиболее авторитетные люди региона с опытом и достижениями в своей сфере).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Все победители в каждом регионе получают специальную статуэтку “Гордимся!”, все участники - дипломы. А все номинанты-дети - небольшие подарки, вне зависимости от побед или числа голосов.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line="276" w:lineRule="auto"/>
        <w:ind w:left="0" w:firstLine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Ваши ФИО: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0" w:line="276" w:lineRule="auto"/>
        <w:ind w:left="0" w:firstLine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Место работы, должность/ учебное заведение для учащихся: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00" w:before="0" w:line="276" w:lineRule="auto"/>
        <w:ind w:left="0" w:firstLine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Укажите Ваш контактный номер телефона, адрес электронной почты: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before="0" w:line="276" w:lineRule="auto"/>
        <w:ind w:left="0" w:firstLine="42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На премию в какой номинации вы претендуете? (Расшифровку номинаций смотрите под анкетой):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Спорт и киберспорт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Общественная деятельность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Культура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Наука и образование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Профессионалы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Спорт и киберспорт. Дети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Общественная деятельность. Дети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Культура. Дети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Наука и образование. Дети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line="276" w:lineRule="auto"/>
        <w:ind w:left="0" w:firstLine="4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чем заключается Ваша деятельность в указанной номинации? Опишите свои достижения, успехи, навыки, идеи, которые Вы воплощаете в жизнь, преодолевая трудности из-за своей болезни.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before="0" w:line="276" w:lineRule="auto"/>
        <w:ind w:left="0" w:firstLine="4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Рассказывали ли о Ваших достижениях в СМИ, если да, то какие именно? По возможности,  предоставьте публикации, где говорится о Ваших достижениях.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before="0" w:line="276" w:lineRule="auto"/>
        <w:ind w:left="0" w:firstLine="4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Перечислите, какие у вас есть награды (грамоты, благодарственные письма, знаки отличия).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ind w:left="0" w:firstLine="56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аполненную анкету в электронном виде высылайте на 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edit@nashgorod.ru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Приложите к анкете любое Ваше фото - для редакции, для публикаций к вам приедет фотограф и сделает отдельное новое фото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0" w:right="0" w:firstLine="56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Анкеты принимаются до 2 сентября 2020 года включительно.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Анкеты будут публиковаться порционно по номинациям с 15 сентября по 30 октября 2020 года.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В каждой номинации экспертное жюри определит победителей, которые будут названы не позднее 10 ноября 2020 года. Участие в проекте бесплатное! </w:t>
      </w:r>
    </w:p>
    <w:p w:rsidR="00000000" w:rsidDel="00000000" w:rsidP="00000000" w:rsidRDefault="00000000" w:rsidRPr="00000000" w14:paraId="00000016">
      <w:pPr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Расшифровка номинаций</w:t>
      </w:r>
    </w:p>
    <w:p w:rsidR="00000000" w:rsidDel="00000000" w:rsidP="00000000" w:rsidRDefault="00000000" w:rsidRPr="00000000" w14:paraId="00000017">
      <w:pPr>
        <w:spacing w:after="200" w:line="276" w:lineRule="auto"/>
        <w:ind w:firstLine="566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Спорт и киберспорт</w:t>
      </w:r>
    </w:p>
    <w:p w:rsidR="00000000" w:rsidDel="00000000" w:rsidP="00000000" w:rsidRDefault="00000000" w:rsidRPr="00000000" w14:paraId="00000018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Ограничения по здоровью не мешают заниматься спортом - от плавания до легкой атлетики, от шахмат до киберспорта! Люди с ОВЗ обладают завидным упорством и волей к победе, что так ценится во всех видах спорта - и приносит свои результаты.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Приглашаются спортсмены-любители с достижениями на уровне города, региона, страны, паралимпийские чемпионы, представители спортивных школ паралимпийского резерва, управления спорта, спортивных секций, участники, призеры киберспортивных соревнований. Две возрастные категории - до 18 лет и от 18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ind w:firstLine="566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Общественная деятельность</w:t>
      </w:r>
    </w:p>
    <w:p w:rsidR="00000000" w:rsidDel="00000000" w:rsidP="00000000" w:rsidRDefault="00000000" w:rsidRPr="00000000" w14:paraId="0000001A">
      <w:pPr>
        <w:spacing w:after="200" w:line="276" w:lineRule="auto"/>
        <w:ind w:firstLine="566"/>
        <w:rPr>
          <w:rFonts w:ascii="Arial" w:cs="Arial" w:eastAsia="Arial" w:hAnsi="Arial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Есть люди, которые готовы пожертвовать своим временем и благом ради ближнего, даже не смотря на собственные трудности. Благодаря им жизнь других людей с ОВЗ или какими-то другими сложностями становится гораздо проще и интереснее. Также общественники помогают животным, защищают природу, пропагандируют ЗОЖ и безопасное поведение и учат общество толерантности по  отношению к разным категориям людей.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Приглашаем к участию в номинации добровольцев, волонтеров, руководителей и активистов общественных организаций.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Две возрастные категории - до 18 лет и от 18 лет. </w:t>
      </w:r>
    </w:p>
    <w:p w:rsidR="00000000" w:rsidDel="00000000" w:rsidP="00000000" w:rsidRDefault="00000000" w:rsidRPr="00000000" w14:paraId="0000001B">
      <w:pPr>
        <w:spacing w:after="200" w:line="276" w:lineRule="auto"/>
        <w:ind w:firstLine="566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Культура</w:t>
      </w:r>
    </w:p>
    <w:p w:rsidR="00000000" w:rsidDel="00000000" w:rsidP="00000000" w:rsidRDefault="00000000" w:rsidRPr="00000000" w14:paraId="0000001C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Творчество - это отражение нашей жизни, без них невозможно полное осмысление действительности. Номинанты - истинные творцы, создающие историю в гармонии с ежедневным трудом и самосовершенствованием. Они могут достучаться до общества через свое творчество, которое не имеет никаких границ.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Приглашаем к участию номинации деятелей культуры и искусства, в том числе артистов, музыкантов, художников, поэтов, писателей, а также воспитанников различных школ искусств, участников творческих мастерских, победителей и лауреатов творческих конкурсов.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Две возрастные категории - до 18 лет и от 18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ind w:firstLine="566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Наука и образование</w:t>
      </w:r>
    </w:p>
    <w:p w:rsidR="00000000" w:rsidDel="00000000" w:rsidP="00000000" w:rsidRDefault="00000000" w:rsidRPr="00000000" w14:paraId="0000001E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Двигаться вперед, развиваться - значит изучать и делать что-то новое. Образование и научная деятельность сегодня - важный шаг для достижения успеха. С приходом современных технологий это становится доступно для всех категорий граждан.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Приглашаем стать номинантами педагогов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детских садов, школ, сузов и вузов,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работников музеев, библиотек,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а также изобретателей и рационализаторов, теоретиков и практиков в той или иной отрасли наук, среди детей - участников и победителей российских и международных олимпиад. Две возрастные категории - до 18 лет и от 18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ind w:firstLine="566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Профессионалы</w:t>
      </w:r>
    </w:p>
    <w:p w:rsidR="00000000" w:rsidDel="00000000" w:rsidP="00000000" w:rsidRDefault="00000000" w:rsidRPr="00000000" w14:paraId="00000020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Многие люди с ОВЗ занимаются бизнесом через интернет или оффлайн, доказывая миру, что все ограничения очень условны. Также инвалиды зачастую становятся отличными специалистами в профессиях, где их заболевание не мешает работе.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highlight w:val="white"/>
          <w:rtl w:val="0"/>
        </w:rPr>
        <w:t xml:space="preserve">Одна возрастная категория - от 18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ind w:firstLine="566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а эти две номинации потом объявим отдельно тогда </w:t>
      </w:r>
    </w:p>
    <w:p w:rsidR="00000000" w:rsidDel="00000000" w:rsidP="00000000" w:rsidRDefault="00000000" w:rsidRPr="00000000" w14:paraId="00000022">
      <w:pPr>
        <w:spacing w:after="200" w:line="276" w:lineRule="auto"/>
        <w:ind w:firstLine="566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Выбор редакции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Выбор редакции падет на того, чьи достижения ценят представители всех сфер жизни, люди разного социального статуса и возраста. В номинации примут участие все номинанты проекта, среди них будет выбран один победитель.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Определение победителя в данной номинации будет решать коллектив издания-организатора проекта.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ind w:firstLine="5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Приз зрительских симпатий – по 1 среди взрослых и детей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00" w:line="276" w:lineRule="auto"/>
        <w:ind w:firstLine="566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Поддержка от единомышленников – это одна из важнейших причин двигаться вперед и не сдаваться, даже если бывает трудно. Поэтому среди всех номинантов будут выбраны самые популярные. В номинации примут участие все номинанты проекта. (как начисляются голоса).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Приз зрительских симпатий будет вручен одному взрослому и одному ребенку, победители будут определены по результат голосования пользователей интернета.</w:t>
      </w:r>
      <w:r w:rsidDel="00000000" w:rsidR="00000000" w:rsidRPr="00000000">
        <w:rPr>
          <w:rtl w:val="0"/>
        </w:rPr>
      </w:r>
    </w:p>
    <w:sectPr>
      <w:pgSz w:h="16838" w:w="11906"/>
      <w:pgMar w:bottom="542" w:top="566" w:left="708" w:right="7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txZB20Ikrs6hzrfUMWuHKjX/KA==">AMUW2mVg7XK5pSiilYcRSQeUz0/RX3CevnKIhaN8IASFy4xn84oLjTYV3sb7XEKLf9m7Fx26NEhQJWzeKnqkBMI+z+9Z6FsHqSQvtxGOEOkIdYdDl6+gQZQ=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2016-02-11T12:33:00Z</dcterms:created>
  <dc:creator>anna</dc:creator>
</cp:coreProperties>
</file>